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5B6957" w14:textId="263DF513" w:rsidR="002E13E6" w:rsidRDefault="00A30FAF" w:rsidP="00D10416">
      <w:pPr>
        <w:pStyle w:val="sbig"/>
        <w:tabs>
          <w:tab w:val="left" w:pos="7920"/>
          <w:tab w:val="left" w:pos="8445"/>
        </w:tabs>
        <w:spacing w:before="360"/>
        <w:ind w:left="2835" w:right="0"/>
        <w:rPr>
          <w:rStyle w:val="a4"/>
          <w:sz w:val="18"/>
          <w:szCs w:val="18"/>
          <w:lang w:val="en-US"/>
        </w:rPr>
      </w:pPr>
      <w:r>
        <w:rPr>
          <w:b/>
          <w:bCs/>
          <w:smallCaps/>
          <w:noProof/>
          <w:color w:val="89160F"/>
          <w:sz w:val="40"/>
          <w:szCs w:val="40"/>
          <w:lang w:eastAsia="ru-RU" w:bidi="ar-SA"/>
        </w:rPr>
        <w:drawing>
          <wp:anchor distT="0" distB="0" distL="114300" distR="114300" simplePos="0" relativeHeight="251658240" behindDoc="1" locked="0" layoutInCell="1" allowOverlap="1" wp14:anchorId="6B00007A" wp14:editId="6AC7BFA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382800" cy="3999600"/>
            <wp:effectExtent l="0" t="0" r="0" b="127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800" cy="39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A39">
        <w:rPr>
          <w:rStyle w:val="a4"/>
          <w:smallCaps/>
          <w:color w:val="89160F"/>
          <w:sz w:val="40"/>
          <w:szCs w:val="40"/>
          <w:lang w:val="en-US"/>
        </w:rPr>
        <w:t>Where the Margin Is</w:t>
      </w:r>
    </w:p>
    <w:p w14:paraId="2AE4DDA9" w14:textId="4AEEB804" w:rsidR="002E13E6" w:rsidRPr="00405D82" w:rsidRDefault="001A1F64">
      <w:pPr>
        <w:spacing w:before="57" w:line="200" w:lineRule="atLeast"/>
        <w:ind w:left="2835"/>
        <w:rPr>
          <w:rStyle w:val="a4"/>
          <w:rFonts w:ascii="Tahoma" w:hAnsi="Tahoma" w:cs="Tahoma"/>
          <w:color w:val="222222"/>
          <w:sz w:val="18"/>
          <w:szCs w:val="18"/>
          <w:lang w:val="en-US"/>
        </w:rPr>
      </w:pPr>
      <w:r>
        <w:rPr>
          <w:rStyle w:val="a4"/>
          <w:rFonts w:ascii="Tahoma" w:hAnsi="Tahoma" w:cs="Tahoma"/>
          <w:color w:val="222222"/>
          <w:sz w:val="18"/>
          <w:szCs w:val="18"/>
          <w:lang w:val="en-US"/>
        </w:rPr>
        <w:t>Summer</w:t>
      </w:r>
      <w:r w:rsidR="003A6A39">
        <w:rPr>
          <w:rStyle w:val="a4"/>
          <w:rFonts w:ascii="Tahoma" w:hAnsi="Tahoma" w:cs="Tahoma"/>
          <w:color w:val="222222"/>
          <w:sz w:val="18"/>
          <w:szCs w:val="18"/>
          <w:lang w:val="en-US"/>
        </w:rPr>
        <w:t xml:space="preserve"> </w:t>
      </w:r>
      <w:r w:rsidR="003A6A39" w:rsidRPr="00C41C7D">
        <w:rPr>
          <w:rStyle w:val="a4"/>
          <w:rFonts w:ascii="Tahoma" w:hAnsi="Tahoma" w:cs="Tahoma"/>
          <w:color w:val="222222"/>
          <w:sz w:val="18"/>
          <w:szCs w:val="18"/>
          <w:lang w:val="en-US"/>
        </w:rPr>
        <w:t>International Conference</w:t>
      </w:r>
    </w:p>
    <w:p w14:paraId="08C6CBB6" w14:textId="77777777" w:rsidR="000E3684" w:rsidRDefault="003A6A39">
      <w:pPr>
        <w:spacing w:before="57" w:line="200" w:lineRule="atLeast"/>
        <w:ind w:left="2835"/>
        <w:rPr>
          <w:rStyle w:val="a4"/>
          <w:rFonts w:ascii="Tahoma" w:hAnsi="Tahoma" w:cs="Tahoma"/>
          <w:color w:val="222222"/>
          <w:sz w:val="18"/>
          <w:szCs w:val="18"/>
          <w:lang w:val="en-US"/>
        </w:rPr>
      </w:pPr>
      <w:r w:rsidRPr="00405D82">
        <w:rPr>
          <w:rStyle w:val="a4"/>
          <w:rFonts w:ascii="Tahoma" w:hAnsi="Tahoma" w:cs="Tahoma"/>
          <w:color w:val="222222"/>
          <w:sz w:val="18"/>
          <w:szCs w:val="18"/>
          <w:lang w:val="en-US"/>
        </w:rPr>
        <w:t>for agricultural producers</w:t>
      </w:r>
    </w:p>
    <w:p w14:paraId="291878EF" w14:textId="1822C406" w:rsidR="002E13E6" w:rsidRPr="00C41C7D" w:rsidRDefault="003A6A39">
      <w:pPr>
        <w:spacing w:before="57" w:line="200" w:lineRule="atLeast"/>
        <w:ind w:left="2835"/>
        <w:rPr>
          <w:rStyle w:val="a4"/>
          <w:rFonts w:ascii="Tahoma" w:hAnsi="Tahoma" w:cs="Tahoma"/>
          <w:color w:val="222222"/>
          <w:sz w:val="18"/>
          <w:szCs w:val="18"/>
          <w:lang w:val="en-US"/>
        </w:rPr>
      </w:pPr>
      <w:r w:rsidRPr="00405D82">
        <w:rPr>
          <w:rStyle w:val="a4"/>
          <w:rFonts w:ascii="Tahoma" w:hAnsi="Tahoma" w:cs="Tahoma"/>
          <w:color w:val="222222"/>
          <w:sz w:val="18"/>
          <w:szCs w:val="18"/>
          <w:lang w:val="en-US"/>
        </w:rPr>
        <w:t>and suppliers of agricultural</w:t>
      </w:r>
    </w:p>
    <w:p w14:paraId="2AE43451" w14:textId="77777777" w:rsidR="002E13E6" w:rsidRPr="00C41C7D" w:rsidRDefault="003A6A39">
      <w:pPr>
        <w:spacing w:before="57" w:line="200" w:lineRule="atLeast"/>
        <w:ind w:left="2835"/>
        <w:rPr>
          <w:lang w:val="en-US"/>
        </w:rPr>
      </w:pPr>
      <w:r w:rsidRPr="00C41C7D">
        <w:rPr>
          <w:rStyle w:val="a4"/>
          <w:rFonts w:ascii="Tahoma" w:hAnsi="Tahoma" w:cs="Tahoma"/>
          <w:color w:val="222222"/>
          <w:sz w:val="18"/>
          <w:szCs w:val="18"/>
          <w:lang w:val="en-US"/>
        </w:rPr>
        <w:t>inputs and services</w:t>
      </w:r>
    </w:p>
    <w:p w14:paraId="0FB7CE33" w14:textId="485DA6A9" w:rsidR="002E13E6" w:rsidRPr="00C41C7D" w:rsidRDefault="002E13E6">
      <w:pPr>
        <w:spacing w:before="57" w:line="200" w:lineRule="atLeast"/>
        <w:ind w:left="2835"/>
        <w:rPr>
          <w:lang w:val="en-US"/>
        </w:rPr>
      </w:pPr>
    </w:p>
    <w:p w14:paraId="196E304B" w14:textId="463B3667" w:rsidR="002E13E6" w:rsidRPr="00C4524A" w:rsidRDefault="001A1F64">
      <w:pPr>
        <w:spacing w:before="57" w:line="200" w:lineRule="atLeast"/>
        <w:ind w:left="2835"/>
        <w:rPr>
          <w:rStyle w:val="a4"/>
          <w:rFonts w:ascii="Tahoma" w:hAnsi="Tahoma" w:cs="Tahoma"/>
          <w:color w:val="222222"/>
          <w:sz w:val="18"/>
          <w:szCs w:val="18"/>
          <w:lang w:val="en-US"/>
        </w:rPr>
      </w:pPr>
      <w:r>
        <w:rPr>
          <w:rStyle w:val="a4"/>
          <w:rFonts w:ascii="Tahoma" w:hAnsi="Tahoma" w:cs="Tahoma"/>
          <w:color w:val="222222"/>
          <w:sz w:val="28"/>
          <w:szCs w:val="28"/>
          <w:lang w:val="en-US"/>
        </w:rPr>
        <w:t>July</w:t>
      </w:r>
      <w:r w:rsidR="003A6A39">
        <w:rPr>
          <w:rStyle w:val="a4"/>
          <w:rFonts w:ascii="Tahoma" w:hAnsi="Tahoma" w:cs="Tahoma"/>
          <w:color w:val="222222"/>
          <w:sz w:val="28"/>
          <w:szCs w:val="28"/>
          <w:lang w:val="en-US"/>
        </w:rPr>
        <w:t xml:space="preserve"> </w:t>
      </w:r>
      <w:r w:rsidR="00B86604">
        <w:rPr>
          <w:rStyle w:val="a4"/>
          <w:rFonts w:ascii="Tahoma" w:hAnsi="Tahoma" w:cs="Tahoma"/>
          <w:color w:val="222222"/>
          <w:sz w:val="28"/>
          <w:szCs w:val="28"/>
          <w:lang w:val="en-US"/>
        </w:rPr>
        <w:t>23</w:t>
      </w:r>
      <w:r w:rsidR="003A6A39">
        <w:rPr>
          <w:rStyle w:val="a4"/>
          <w:rFonts w:ascii="Tahoma" w:hAnsi="Tahoma" w:cs="Tahoma"/>
          <w:color w:val="222222"/>
          <w:sz w:val="28"/>
          <w:szCs w:val="28"/>
          <w:lang w:val="en-US"/>
        </w:rPr>
        <w:t>-</w:t>
      </w:r>
      <w:r w:rsidR="00B86604">
        <w:rPr>
          <w:rStyle w:val="a4"/>
          <w:rFonts w:ascii="Tahoma" w:hAnsi="Tahoma" w:cs="Tahoma"/>
          <w:color w:val="222222"/>
          <w:sz w:val="28"/>
          <w:szCs w:val="28"/>
          <w:lang w:val="en-US"/>
        </w:rPr>
        <w:t>24</w:t>
      </w:r>
      <w:r w:rsidR="003A6A39">
        <w:rPr>
          <w:rStyle w:val="a4"/>
          <w:rFonts w:ascii="Tahoma" w:hAnsi="Tahoma" w:cs="Tahoma"/>
          <w:color w:val="222222"/>
          <w:sz w:val="28"/>
          <w:szCs w:val="28"/>
          <w:lang w:val="en-US"/>
        </w:rPr>
        <w:t>, 202</w:t>
      </w:r>
      <w:r w:rsidR="00B86604">
        <w:rPr>
          <w:rStyle w:val="a4"/>
          <w:rFonts w:ascii="Tahoma" w:hAnsi="Tahoma" w:cs="Tahoma"/>
          <w:color w:val="222222"/>
          <w:sz w:val="28"/>
          <w:szCs w:val="28"/>
          <w:lang w:val="en-US"/>
        </w:rPr>
        <w:t>6</w:t>
      </w:r>
    </w:p>
    <w:p w14:paraId="333F5A17" w14:textId="6F9DE247" w:rsidR="002E13E6" w:rsidRPr="00C84463" w:rsidRDefault="00C84463">
      <w:pPr>
        <w:spacing w:before="57" w:line="200" w:lineRule="atLeast"/>
        <w:ind w:left="2835"/>
        <w:rPr>
          <w:lang w:val="en-US"/>
        </w:rPr>
      </w:pPr>
      <w:r w:rsidRPr="00C84463">
        <w:rPr>
          <w:rFonts w:ascii="Tahoma" w:hAnsi="Tahoma" w:cs="Tahoma"/>
          <w:b/>
          <w:bCs/>
          <w:color w:val="222222"/>
          <w:sz w:val="18"/>
          <w:szCs w:val="18"/>
          <w:lang w:val="en-US"/>
        </w:rPr>
        <w:t>Radisson Collection Hotel, Moscow</w:t>
      </w:r>
    </w:p>
    <w:p w14:paraId="20700654" w14:textId="77777777" w:rsidR="002E13E6" w:rsidRPr="00C41C7D" w:rsidRDefault="00C61037">
      <w:pPr>
        <w:spacing w:before="57" w:line="200" w:lineRule="atLeast"/>
        <w:ind w:left="2835"/>
        <w:rPr>
          <w:rFonts w:ascii="Verdana" w:hAnsi="Verdana" w:cs="Verdana"/>
          <w:sz w:val="22"/>
          <w:szCs w:val="22"/>
          <w:lang w:val="en-US"/>
        </w:rPr>
      </w:pPr>
      <w:hyperlink r:id="rId6" w:history="1">
        <w:proofErr w:type="gramStart"/>
        <w:r w:rsidR="003A6A39" w:rsidRPr="00FE0C0C">
          <w:rPr>
            <w:rStyle w:val="a3"/>
            <w:rFonts w:ascii="Tahoma" w:hAnsi="Tahoma" w:cs="Tahoma"/>
            <w:bCs/>
            <w:sz w:val="22"/>
            <w:szCs w:val="22"/>
            <w:lang w:val="en-US"/>
          </w:rPr>
          <w:t>ikar.ru/</w:t>
        </w:r>
        <w:proofErr w:type="spellStart"/>
        <w:r w:rsidR="003A6A39" w:rsidRPr="00FE0C0C">
          <w:rPr>
            <w:rStyle w:val="a3"/>
            <w:rFonts w:ascii="Tahoma" w:hAnsi="Tahoma" w:cs="Tahoma"/>
            <w:bCs/>
            <w:sz w:val="22"/>
            <w:szCs w:val="22"/>
            <w:lang w:val="en-US"/>
          </w:rPr>
          <w:t>wherethemarginis</w:t>
        </w:r>
        <w:proofErr w:type="spellEnd"/>
        <w:proofErr w:type="gramEnd"/>
      </w:hyperlink>
    </w:p>
    <w:p w14:paraId="04AF77CF" w14:textId="77777777" w:rsidR="002E13E6" w:rsidRPr="00C41C7D" w:rsidRDefault="002E13E6">
      <w:pPr>
        <w:rPr>
          <w:rFonts w:ascii="Verdana" w:hAnsi="Verdana" w:cs="Verdana"/>
          <w:sz w:val="22"/>
          <w:szCs w:val="22"/>
          <w:lang w:val="en-US"/>
        </w:rPr>
      </w:pPr>
    </w:p>
    <w:p w14:paraId="5A93ED44" w14:textId="77777777" w:rsidR="002E13E6" w:rsidRPr="00C41C7D" w:rsidRDefault="002E13E6">
      <w:pPr>
        <w:rPr>
          <w:rFonts w:ascii="Verdana" w:hAnsi="Verdana" w:cs="Verdana"/>
          <w:sz w:val="22"/>
          <w:szCs w:val="22"/>
          <w:lang w:val="en-US"/>
        </w:rPr>
      </w:pPr>
    </w:p>
    <w:p w14:paraId="78024093" w14:textId="77777777" w:rsidR="002E13E6" w:rsidRPr="00C41C7D" w:rsidRDefault="002E13E6">
      <w:pPr>
        <w:rPr>
          <w:rFonts w:ascii="Verdana" w:hAnsi="Verdana" w:cs="Verdana"/>
          <w:sz w:val="22"/>
          <w:szCs w:val="22"/>
          <w:lang w:val="en-US"/>
        </w:rPr>
      </w:pPr>
    </w:p>
    <w:p w14:paraId="09743B18" w14:textId="77777777" w:rsidR="002E13E6" w:rsidRPr="00C41C7D" w:rsidRDefault="002E13E6">
      <w:pPr>
        <w:rPr>
          <w:rFonts w:ascii="Verdana" w:hAnsi="Verdana" w:cs="Verdana"/>
          <w:sz w:val="22"/>
          <w:szCs w:val="22"/>
          <w:lang w:val="en-US"/>
        </w:rPr>
      </w:pPr>
    </w:p>
    <w:p w14:paraId="4B0BCC94" w14:textId="77777777" w:rsidR="002E13E6" w:rsidRPr="00C41C7D" w:rsidRDefault="002E13E6">
      <w:pPr>
        <w:rPr>
          <w:rFonts w:ascii="Verdana" w:hAnsi="Verdana" w:cs="Verdana"/>
          <w:sz w:val="22"/>
          <w:szCs w:val="22"/>
          <w:lang w:val="en-US"/>
        </w:rPr>
      </w:pPr>
    </w:p>
    <w:p w14:paraId="1EB420D6" w14:textId="77777777" w:rsidR="002E13E6" w:rsidRPr="00C41C7D" w:rsidRDefault="002E13E6">
      <w:pPr>
        <w:rPr>
          <w:rFonts w:ascii="Verdana" w:hAnsi="Verdana" w:cs="Verdana"/>
          <w:sz w:val="22"/>
          <w:szCs w:val="22"/>
          <w:lang w:val="en-US"/>
        </w:rPr>
      </w:pPr>
    </w:p>
    <w:p w14:paraId="2ED2D519" w14:textId="77777777" w:rsidR="00191262" w:rsidRPr="002066D9" w:rsidRDefault="00191262">
      <w:pPr>
        <w:rPr>
          <w:rFonts w:ascii="Tahoma" w:hAnsi="Tahoma" w:cs="Tahoma"/>
          <w:b/>
          <w:sz w:val="22"/>
          <w:szCs w:val="22"/>
          <w:lang w:val="en-US"/>
        </w:rPr>
      </w:pPr>
    </w:p>
    <w:p w14:paraId="385E94C6" w14:textId="77777777" w:rsidR="00191262" w:rsidRDefault="00191262">
      <w:pPr>
        <w:rPr>
          <w:rFonts w:ascii="Tahoma" w:hAnsi="Tahoma" w:cs="Tahoma"/>
          <w:b/>
          <w:sz w:val="22"/>
          <w:szCs w:val="22"/>
          <w:lang w:val="en-US"/>
        </w:rPr>
      </w:pPr>
    </w:p>
    <w:p w14:paraId="36EEFF4E" w14:textId="77777777" w:rsidR="002066D9" w:rsidRDefault="002066D9">
      <w:pPr>
        <w:rPr>
          <w:rFonts w:ascii="Tahoma" w:hAnsi="Tahoma" w:cs="Tahoma"/>
          <w:b/>
          <w:sz w:val="22"/>
          <w:szCs w:val="22"/>
          <w:lang w:val="en-US"/>
        </w:rPr>
      </w:pPr>
    </w:p>
    <w:p w14:paraId="6D379F72" w14:textId="77777777" w:rsidR="002066D9" w:rsidRDefault="002066D9">
      <w:pPr>
        <w:rPr>
          <w:rFonts w:ascii="Tahoma" w:hAnsi="Tahoma" w:cs="Tahoma"/>
          <w:b/>
          <w:sz w:val="22"/>
          <w:szCs w:val="22"/>
          <w:lang w:val="en-US"/>
        </w:rPr>
      </w:pPr>
    </w:p>
    <w:p w14:paraId="16939FD7" w14:textId="77777777" w:rsidR="00FA3F05" w:rsidRDefault="00FA3F05">
      <w:pPr>
        <w:rPr>
          <w:rFonts w:ascii="Tahoma" w:hAnsi="Tahoma" w:cs="Tahoma"/>
          <w:b/>
          <w:sz w:val="22"/>
          <w:szCs w:val="22"/>
          <w:lang w:val="en-US"/>
        </w:rPr>
      </w:pPr>
    </w:p>
    <w:p w14:paraId="47DF77BA" w14:textId="77777777" w:rsidR="00591A4D" w:rsidRPr="00591A4D" w:rsidRDefault="00591A4D" w:rsidP="00591A4D">
      <w:pPr>
        <w:pStyle w:val="ab"/>
        <w:spacing w:before="0" w:beforeAutospacing="0" w:after="0" w:afterAutospacing="0"/>
        <w:ind w:left="426"/>
        <w:jc w:val="right"/>
        <w:rPr>
          <w:sz w:val="22"/>
          <w:szCs w:val="22"/>
          <w:lang w:val="en-US"/>
        </w:rPr>
      </w:pPr>
      <w:bookmarkStart w:id="0" w:name="_GoBack"/>
      <w:r w:rsidRPr="00591A4D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"Margin calls!"</w:t>
      </w:r>
    </w:p>
    <w:p w14:paraId="6300F72E" w14:textId="77777777" w:rsidR="00591A4D" w:rsidRPr="00591A4D" w:rsidRDefault="00591A4D" w:rsidP="00591A4D">
      <w:pPr>
        <w:pStyle w:val="ab"/>
        <w:spacing w:before="0" w:beforeAutospacing="0" w:after="0" w:afterAutospacing="0"/>
        <w:ind w:left="426"/>
        <w:jc w:val="right"/>
        <w:rPr>
          <w:sz w:val="22"/>
          <w:szCs w:val="22"/>
          <w:lang w:val="en-US"/>
        </w:rPr>
      </w:pPr>
      <w:r w:rsidRPr="00591A4D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May 5, 2026</w:t>
      </w:r>
    </w:p>
    <w:p w14:paraId="37178D08" w14:textId="77777777" w:rsidR="00591A4D" w:rsidRPr="00591A4D" w:rsidRDefault="00591A4D" w:rsidP="00591A4D">
      <w:pPr>
        <w:pStyle w:val="ab"/>
        <w:rPr>
          <w:sz w:val="22"/>
          <w:szCs w:val="22"/>
          <w:lang w:val="en-US"/>
        </w:rPr>
      </w:pPr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>Dear colleagues,</w:t>
      </w:r>
    </w:p>
    <w:p w14:paraId="1D8A4646" w14:textId="77777777" w:rsidR="00591A4D" w:rsidRPr="00591A4D" w:rsidRDefault="00591A4D" w:rsidP="00591A4D">
      <w:pPr>
        <w:pStyle w:val="elementtoproof"/>
        <w:rPr>
          <w:sz w:val="22"/>
          <w:szCs w:val="22"/>
          <w:lang w:val="en-US"/>
        </w:rPr>
      </w:pPr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The early bird </w:t>
      </w:r>
      <w:hyperlink r:id="rId7" w:history="1">
        <w:r w:rsidRPr="00591A4D">
          <w:rPr>
            <w:rStyle w:val="a3"/>
            <w:rFonts w:ascii="Tahoma" w:hAnsi="Tahoma" w:cs="Tahoma"/>
            <w:sz w:val="22"/>
            <w:szCs w:val="22"/>
            <w:lang w:val="en-US"/>
          </w:rPr>
          <w:t>registration</w:t>
        </w:r>
      </w:hyperlink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 to our 4-th International Summer agricultural conference </w:t>
      </w:r>
      <w:r w:rsidRPr="00591A4D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Where the Margin Is</w:t>
      </w:r>
      <w:r w:rsidRPr="00591A4D">
        <w:rPr>
          <w:rFonts w:ascii="Tahoma" w:hAnsi="Tahoma" w:cs="Tahoma"/>
          <w:b/>
          <w:bCs/>
          <w:color w:val="1F497D"/>
          <w:sz w:val="22"/>
          <w:szCs w:val="22"/>
          <w:lang w:val="en-US"/>
        </w:rPr>
        <w:t xml:space="preserve"> </w:t>
      </w:r>
      <w:proofErr w:type="spellStart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>is</w:t>
      </w:r>
      <w:proofErr w:type="spellEnd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 ongoing. </w:t>
      </w:r>
      <w:proofErr w:type="gramStart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We </w:t>
      </w:r>
      <w:proofErr w:type="spellStart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>thaqnk</w:t>
      </w:r>
      <w:proofErr w:type="spellEnd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 those numerous participants who have already registered for the event.</w:t>
      </w:r>
      <w:proofErr w:type="gramEnd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5CB6A127" w14:textId="77777777" w:rsidR="00591A4D" w:rsidRPr="00591A4D" w:rsidRDefault="00591A4D" w:rsidP="00591A4D">
      <w:pPr>
        <w:rPr>
          <w:rFonts w:ascii="Tahoma" w:hAnsi="Tahoma" w:cs="Tahoma"/>
          <w:color w:val="000000"/>
          <w:sz w:val="22"/>
          <w:szCs w:val="22"/>
          <w:lang w:val="en-US"/>
        </w:rPr>
      </w:pPr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> </w:t>
      </w:r>
    </w:p>
    <w:p w14:paraId="65513812" w14:textId="77777777" w:rsidR="00591A4D" w:rsidRPr="00591A4D" w:rsidRDefault="00591A4D" w:rsidP="00591A4D">
      <w:pPr>
        <w:pStyle w:val="ab"/>
        <w:jc w:val="both"/>
        <w:rPr>
          <w:sz w:val="22"/>
          <w:szCs w:val="22"/>
          <w:lang w:val="en-US"/>
        </w:rPr>
      </w:pPr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The Conference will be held on July 23-24 in legendary </w:t>
      </w:r>
      <w:hyperlink r:id="rId8" w:history="1">
        <w:r w:rsidRPr="00591A4D">
          <w:rPr>
            <w:rStyle w:val="a3"/>
            <w:rFonts w:ascii="Tahoma" w:hAnsi="Tahoma" w:cs="Tahoma"/>
            <w:sz w:val="22"/>
            <w:szCs w:val="22"/>
            <w:lang w:val="en-US"/>
          </w:rPr>
          <w:t>Radisson Collection Hotel, Moscow</w:t>
        </w:r>
      </w:hyperlink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>.</w:t>
      </w:r>
    </w:p>
    <w:p w14:paraId="77E101BF" w14:textId="77777777" w:rsidR="00591A4D" w:rsidRPr="00591A4D" w:rsidRDefault="00591A4D" w:rsidP="00591A4D">
      <w:pPr>
        <w:pStyle w:val="ab"/>
        <w:jc w:val="both"/>
        <w:rPr>
          <w:sz w:val="22"/>
          <w:szCs w:val="22"/>
          <w:lang w:val="en-US"/>
        </w:rPr>
      </w:pPr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Unlike our 2-days winter conferences, the </w:t>
      </w:r>
      <w:proofErr w:type="gramStart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>Summer</w:t>
      </w:r>
      <w:proofErr w:type="gramEnd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 conference will be of one working day (although in the evening of July 23 we hold a traditional buffet with famous Radisson Collection cuisine and live music). During the working program of July 24 we focus on crops size forecasts and prices in Russia and abroad, key </w:t>
      </w:r>
      <w:proofErr w:type="gramStart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>ag</w:t>
      </w:r>
      <w:proofErr w:type="gramEnd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 markets S&amp;D around the world, trade strategies, logistics and market infrastructure update.</w:t>
      </w:r>
    </w:p>
    <w:p w14:paraId="0E0CFC38" w14:textId="77777777" w:rsidR="00591A4D" w:rsidRPr="00591A4D" w:rsidRDefault="00591A4D" w:rsidP="00591A4D">
      <w:pPr>
        <w:pStyle w:val="ab"/>
        <w:jc w:val="both"/>
        <w:rPr>
          <w:sz w:val="22"/>
          <w:szCs w:val="22"/>
          <w:lang w:val="en-US"/>
        </w:rPr>
      </w:pPr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New </w:t>
      </w:r>
      <w:proofErr w:type="gramStart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>Summer</w:t>
      </w:r>
      <w:proofErr w:type="gramEnd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 event </w:t>
      </w:r>
      <w:hyperlink r:id="rId9" w:history="1">
        <w:r w:rsidRPr="00591A4D">
          <w:rPr>
            <w:rStyle w:val="a3"/>
            <w:rFonts w:ascii="Tahoma" w:hAnsi="Tahoma" w:cs="Tahoma"/>
            <w:sz w:val="22"/>
            <w:szCs w:val="22"/>
            <w:lang w:val="en-US"/>
          </w:rPr>
          <w:t>speaker</w:t>
        </w:r>
      </w:hyperlink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>:</w:t>
      </w:r>
    </w:p>
    <w:p w14:paraId="23349F53" w14:textId="77777777" w:rsidR="00591A4D" w:rsidRPr="00591A4D" w:rsidRDefault="00591A4D" w:rsidP="00591A4D">
      <w:pPr>
        <w:pStyle w:val="ab"/>
        <w:jc w:val="both"/>
        <w:rPr>
          <w:sz w:val="22"/>
          <w:szCs w:val="22"/>
          <w:lang w:val="en-US"/>
        </w:rPr>
      </w:pPr>
      <w:proofErr w:type="spellStart"/>
      <w:r w:rsidRPr="00591A4D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Cem</w:t>
      </w:r>
      <w:proofErr w:type="spellEnd"/>
      <w:r w:rsidRPr="00591A4D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591A4D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Bogusoglu</w:t>
      </w:r>
      <w:proofErr w:type="spellEnd"/>
      <w:r w:rsidRPr="00591A4D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 xml:space="preserve">, </w:t>
      </w:r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Sales director, </w:t>
      </w:r>
      <w:proofErr w:type="spellStart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>Prograin</w:t>
      </w:r>
      <w:proofErr w:type="spellEnd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, Member of </w:t>
      </w:r>
      <w:proofErr w:type="spellStart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>BoD</w:t>
      </w:r>
      <w:proofErr w:type="spellEnd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>, Global Pulse Confederation</w:t>
      </w:r>
    </w:p>
    <w:p w14:paraId="34D108B9" w14:textId="77777777" w:rsidR="00591A4D" w:rsidRPr="00591A4D" w:rsidRDefault="00591A4D" w:rsidP="00591A4D">
      <w:pPr>
        <w:pStyle w:val="ab"/>
        <w:jc w:val="both"/>
        <w:rPr>
          <w:sz w:val="22"/>
          <w:szCs w:val="22"/>
          <w:lang w:val="en-US"/>
        </w:rPr>
      </w:pPr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Past year the Conference attracted off-line participation of about 300 business owners, highly ranking executives and analysts from leading domestic, Azerbaijan, Belarus, China, Kazakhstan, UAE, Uzbekistan agribusiness companies. On-line </w:t>
      </w:r>
      <w:proofErr w:type="spellStart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>participatyion</w:t>
      </w:r>
      <w:proofErr w:type="spellEnd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 is </w:t>
      </w:r>
      <w:proofErr w:type="spellStart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>aLso</w:t>
      </w:r>
      <w:proofErr w:type="spellEnd"/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 possible. Please see </w:t>
      </w:r>
      <w:hyperlink r:id="rId10" w:history="1">
        <w:r w:rsidRPr="00591A4D">
          <w:rPr>
            <w:rStyle w:val="a3"/>
            <w:rFonts w:ascii="Tahoma" w:hAnsi="Tahoma" w:cs="Tahoma"/>
            <w:sz w:val="22"/>
            <w:szCs w:val="22"/>
            <w:lang w:val="en-US"/>
          </w:rPr>
          <w:t>the archive</w:t>
        </w:r>
      </w:hyperlink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> of previous Conferences.</w:t>
      </w:r>
    </w:p>
    <w:p w14:paraId="7C92FC72" w14:textId="52486551" w:rsidR="00FA3F05" w:rsidRPr="00591A4D" w:rsidRDefault="00591A4D" w:rsidP="00591A4D">
      <w:pPr>
        <w:rPr>
          <w:rFonts w:ascii="Tahoma" w:hAnsi="Tahoma" w:cs="Tahoma"/>
          <w:b/>
          <w:sz w:val="22"/>
          <w:szCs w:val="22"/>
          <w:lang w:val="en-US"/>
        </w:rPr>
      </w:pPr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If you have any questions, or suggestions, please don’t hesitate to ask us at: </w:t>
      </w:r>
      <w:hyperlink r:id="rId11" w:history="1">
        <w:r w:rsidRPr="00591A4D">
          <w:rPr>
            <w:rStyle w:val="a3"/>
            <w:rFonts w:ascii="Tahoma" w:hAnsi="Tahoma" w:cs="Tahoma"/>
            <w:color w:val="000000"/>
            <w:sz w:val="22"/>
            <w:szCs w:val="22"/>
            <w:lang w:val="en-US"/>
          </w:rPr>
          <w:t>www@ikar.ru</w:t>
        </w:r>
      </w:hyperlink>
      <w:r w:rsidRPr="00591A4D">
        <w:rPr>
          <w:rFonts w:ascii="Tahoma" w:hAnsi="Tahoma" w:cs="Tahoma"/>
          <w:color w:val="000000"/>
          <w:sz w:val="22"/>
          <w:szCs w:val="22"/>
          <w:lang w:val="en-US"/>
        </w:rPr>
        <w:t xml:space="preserve"> and </w:t>
      </w:r>
      <w:hyperlink r:id="rId12" w:history="1">
        <w:r w:rsidRPr="00591A4D">
          <w:rPr>
            <w:rStyle w:val="a3"/>
            <w:rFonts w:ascii="Tahoma" w:hAnsi="Tahoma" w:cs="Tahoma"/>
            <w:color w:val="000000"/>
            <w:sz w:val="22"/>
            <w:szCs w:val="22"/>
            <w:lang w:val="en-US"/>
          </w:rPr>
          <w:t>d.rylko@ikar.ru</w:t>
        </w:r>
      </w:hyperlink>
    </w:p>
    <w:bookmarkEnd w:id="0"/>
    <w:p w14:paraId="3F8F008E" w14:textId="3054DE47" w:rsidR="002E13E6" w:rsidRPr="00591A4D" w:rsidRDefault="002E13E6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5"/>
      </w:tblGrid>
      <w:tr w:rsidR="002E13E6" w:rsidRPr="00591A4D" w14:paraId="7E772962" w14:textId="77777777" w:rsidTr="00BF345D">
        <w:trPr>
          <w:trHeight w:val="331"/>
        </w:trPr>
        <w:tc>
          <w:tcPr>
            <w:tcW w:w="10005" w:type="dxa"/>
            <w:shd w:val="clear" w:color="auto" w:fill="942923"/>
            <w:vAlign w:val="center"/>
          </w:tcPr>
          <w:p w14:paraId="6C150BEB" w14:textId="725421E3" w:rsidR="002E13E6" w:rsidRPr="00C41C7D" w:rsidRDefault="003A6A39" w:rsidP="00C41C7D">
            <w:pPr>
              <w:jc w:val="center"/>
              <w:rPr>
                <w:lang w:val="en-US"/>
              </w:rPr>
            </w:pPr>
            <w:r w:rsidRPr="00FF4D97">
              <w:rPr>
                <w:rStyle w:val="a3"/>
                <w:rFonts w:ascii="Tahoma" w:hAnsi="Tahoma" w:cs="Tahoma"/>
                <w:color w:val="FFFFFF"/>
                <w:sz w:val="18"/>
                <w:szCs w:val="17"/>
                <w:u w:val="none"/>
                <w:lang w:val="en-US"/>
              </w:rPr>
              <w:t>Annual Conference Agribusiness</w:t>
            </w:r>
            <w:r w:rsidRPr="00C41C7D">
              <w:rPr>
                <w:rStyle w:val="a3"/>
                <w:rFonts w:ascii="Tahoma" w:hAnsi="Tahoma" w:cs="Tahoma"/>
                <w:color w:val="FFFFFF"/>
                <w:sz w:val="18"/>
                <w:szCs w:val="17"/>
                <w:lang w:val="en-US"/>
              </w:rPr>
              <w:t xml:space="preserve"> «</w:t>
            </w:r>
            <w:hyperlink r:id="rId13" w:history="1">
              <w:r w:rsidRPr="00C41C7D">
                <w:rPr>
                  <w:rStyle w:val="a3"/>
                  <w:rFonts w:ascii="Tahoma" w:hAnsi="Tahoma" w:cs="Tahoma"/>
                  <w:color w:val="FFFFFF"/>
                  <w:sz w:val="18"/>
                  <w:szCs w:val="17"/>
                  <w:lang w:val="en-US"/>
                </w:rPr>
                <w:t>Where the Margin Is</w:t>
              </w:r>
            </w:hyperlink>
            <w:r w:rsidRPr="00C41C7D">
              <w:rPr>
                <w:rStyle w:val="a3"/>
                <w:rFonts w:ascii="Tahoma" w:hAnsi="Tahoma" w:cs="Tahoma"/>
                <w:color w:val="FFFFFF"/>
                <w:sz w:val="18"/>
                <w:szCs w:val="17"/>
                <w:lang w:val="en-US"/>
              </w:rPr>
              <w:t>»</w:t>
            </w:r>
            <w:r w:rsidRPr="00C41C7D">
              <w:rPr>
                <w:rStyle w:val="a3"/>
                <w:rFonts w:ascii="Tahoma" w:hAnsi="Tahoma" w:cs="Tahoma"/>
                <w:color w:val="FFFFFF"/>
                <w:sz w:val="17"/>
                <w:szCs w:val="17"/>
                <w:lang w:val="en-US"/>
              </w:rPr>
              <w:t xml:space="preserve"> </w:t>
            </w:r>
            <w:r w:rsidRPr="00C41C7D">
              <w:rPr>
                <w:rFonts w:ascii="Tahoma" w:hAnsi="Tahoma" w:cs="Tahoma"/>
                <w:color w:val="FFFFFF"/>
                <w:sz w:val="17"/>
                <w:szCs w:val="17"/>
                <w:lang w:val="en-US"/>
              </w:rPr>
              <w:t xml:space="preserve">  © 2009-202</w:t>
            </w:r>
            <w:r w:rsidR="00B86604">
              <w:rPr>
                <w:rFonts w:ascii="Tahoma" w:hAnsi="Tahoma" w:cs="Tahoma"/>
                <w:color w:val="FFFFFF"/>
                <w:sz w:val="17"/>
                <w:szCs w:val="17"/>
                <w:lang w:val="en-US"/>
              </w:rPr>
              <w:t>6</w:t>
            </w:r>
            <w:r w:rsidRPr="00C41C7D">
              <w:rPr>
                <w:rFonts w:ascii="Tahoma" w:hAnsi="Tahoma" w:cs="Tahoma"/>
                <w:color w:val="FFFFFF"/>
                <w:sz w:val="17"/>
                <w:szCs w:val="17"/>
                <w:lang w:val="en-US"/>
              </w:rPr>
              <w:t xml:space="preserve"> </w:t>
            </w:r>
            <w:hyperlink r:id="rId14" w:history="1">
              <w:r w:rsidRPr="00FF4D97">
                <w:rPr>
                  <w:rStyle w:val="a3"/>
                  <w:rFonts w:ascii="Tahoma" w:hAnsi="Tahoma" w:cs="Tahoma"/>
                  <w:color w:val="FFFFFF" w:themeColor="background1"/>
                  <w:sz w:val="17"/>
                  <w:szCs w:val="17"/>
                  <w:lang w:val="en-US"/>
                </w:rPr>
                <w:t>IKAR</w:t>
              </w:r>
            </w:hyperlink>
            <w:r w:rsidRPr="00C41C7D">
              <w:rPr>
                <w:rFonts w:ascii="Tahoma" w:hAnsi="Tahoma" w:cs="Tahoma"/>
                <w:color w:val="FFFFFF"/>
                <w:sz w:val="17"/>
                <w:szCs w:val="17"/>
                <w:lang w:val="en-US"/>
              </w:rPr>
              <w:t xml:space="preserve">, </w:t>
            </w:r>
            <w:r>
              <w:rPr>
                <w:rFonts w:ascii="Tahoma" w:hAnsi="Tahoma" w:cs="Tahoma"/>
                <w:color w:val="FFFFFF"/>
                <w:sz w:val="17"/>
                <w:szCs w:val="17"/>
              </w:rPr>
              <w:t>тел</w:t>
            </w:r>
            <w:r w:rsidRPr="00C41C7D">
              <w:rPr>
                <w:rFonts w:ascii="Tahoma" w:hAnsi="Tahoma" w:cs="Tahoma"/>
                <w:color w:val="FFFFFF"/>
                <w:sz w:val="17"/>
                <w:szCs w:val="17"/>
                <w:lang w:val="en-US"/>
              </w:rPr>
              <w:t>: +7 (495) 232-90-07</w:t>
            </w:r>
          </w:p>
        </w:tc>
      </w:tr>
    </w:tbl>
    <w:p w14:paraId="3C7B8DE9" w14:textId="77777777" w:rsidR="003A6A39" w:rsidRPr="00C41C7D" w:rsidRDefault="003A6A39">
      <w:pPr>
        <w:rPr>
          <w:lang w:val="en-US"/>
        </w:rPr>
      </w:pPr>
    </w:p>
    <w:sectPr w:rsidR="003A6A39" w:rsidRPr="00C41C7D" w:rsidSect="00AA286A">
      <w:pgSz w:w="11906" w:h="16838"/>
      <w:pgMar w:top="480" w:right="881" w:bottom="788" w:left="91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24"/>
    <w:rsid w:val="000B1548"/>
    <w:rsid w:val="000E3684"/>
    <w:rsid w:val="00191262"/>
    <w:rsid w:val="001A1F64"/>
    <w:rsid w:val="001E5B10"/>
    <w:rsid w:val="002066D9"/>
    <w:rsid w:val="00253534"/>
    <w:rsid w:val="0029403E"/>
    <w:rsid w:val="002B3924"/>
    <w:rsid w:val="002E13E6"/>
    <w:rsid w:val="002E7521"/>
    <w:rsid w:val="003118C5"/>
    <w:rsid w:val="00376B7F"/>
    <w:rsid w:val="003A6A39"/>
    <w:rsid w:val="003F3C23"/>
    <w:rsid w:val="00405D82"/>
    <w:rsid w:val="00423EBF"/>
    <w:rsid w:val="004404A5"/>
    <w:rsid w:val="004544DB"/>
    <w:rsid w:val="004646D8"/>
    <w:rsid w:val="004F6242"/>
    <w:rsid w:val="00547402"/>
    <w:rsid w:val="00552B66"/>
    <w:rsid w:val="005607C5"/>
    <w:rsid w:val="00591A4D"/>
    <w:rsid w:val="006A543F"/>
    <w:rsid w:val="0073654F"/>
    <w:rsid w:val="00747B24"/>
    <w:rsid w:val="008266CF"/>
    <w:rsid w:val="00853ACF"/>
    <w:rsid w:val="00891C0B"/>
    <w:rsid w:val="008A55F4"/>
    <w:rsid w:val="008D2660"/>
    <w:rsid w:val="009B455E"/>
    <w:rsid w:val="009F5ABC"/>
    <w:rsid w:val="00A01769"/>
    <w:rsid w:val="00A30FAF"/>
    <w:rsid w:val="00AA286A"/>
    <w:rsid w:val="00AA56B2"/>
    <w:rsid w:val="00AC113B"/>
    <w:rsid w:val="00AC7383"/>
    <w:rsid w:val="00AE2BD6"/>
    <w:rsid w:val="00AF6602"/>
    <w:rsid w:val="00B835D3"/>
    <w:rsid w:val="00B86604"/>
    <w:rsid w:val="00BB1813"/>
    <w:rsid w:val="00BC35E5"/>
    <w:rsid w:val="00BD6314"/>
    <w:rsid w:val="00BF0F5D"/>
    <w:rsid w:val="00BF345D"/>
    <w:rsid w:val="00C113CF"/>
    <w:rsid w:val="00C41C7D"/>
    <w:rsid w:val="00C4524A"/>
    <w:rsid w:val="00C61037"/>
    <w:rsid w:val="00C63E3B"/>
    <w:rsid w:val="00C84463"/>
    <w:rsid w:val="00C86923"/>
    <w:rsid w:val="00C92072"/>
    <w:rsid w:val="00C9586C"/>
    <w:rsid w:val="00CA0A86"/>
    <w:rsid w:val="00CC1CE4"/>
    <w:rsid w:val="00CF485E"/>
    <w:rsid w:val="00D10416"/>
    <w:rsid w:val="00D41BBC"/>
    <w:rsid w:val="00DF0D53"/>
    <w:rsid w:val="00E17390"/>
    <w:rsid w:val="00EF49F4"/>
    <w:rsid w:val="00EF7CDD"/>
    <w:rsid w:val="00F210B9"/>
    <w:rsid w:val="00FA3F05"/>
    <w:rsid w:val="00FA4AA0"/>
    <w:rsid w:val="00FE0C0C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5C5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E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E13E6"/>
  </w:style>
  <w:style w:type="character" w:customStyle="1" w:styleId="WW-Absatz-Standardschriftart">
    <w:name w:val="WW-Absatz-Standardschriftart"/>
    <w:rsid w:val="002E13E6"/>
  </w:style>
  <w:style w:type="character" w:customStyle="1" w:styleId="WW-Absatz-Standardschriftart1">
    <w:name w:val="WW-Absatz-Standardschriftart1"/>
    <w:rsid w:val="002E13E6"/>
  </w:style>
  <w:style w:type="character" w:customStyle="1" w:styleId="WW-Absatz-Standardschriftart11">
    <w:name w:val="WW-Absatz-Standardschriftart11"/>
    <w:rsid w:val="002E13E6"/>
  </w:style>
  <w:style w:type="character" w:customStyle="1" w:styleId="WW-Absatz-Standardschriftart111">
    <w:name w:val="WW-Absatz-Standardschriftart111"/>
    <w:rsid w:val="002E13E6"/>
  </w:style>
  <w:style w:type="character" w:customStyle="1" w:styleId="WW-Absatz-Standardschriftart1111">
    <w:name w:val="WW-Absatz-Standardschriftart1111"/>
    <w:rsid w:val="002E13E6"/>
  </w:style>
  <w:style w:type="character" w:customStyle="1" w:styleId="WW-Absatz-Standardschriftart11111">
    <w:name w:val="WW-Absatz-Standardschriftart11111"/>
    <w:rsid w:val="002E13E6"/>
  </w:style>
  <w:style w:type="character" w:customStyle="1" w:styleId="WW-Absatz-Standardschriftart111111">
    <w:name w:val="WW-Absatz-Standardschriftart111111"/>
    <w:rsid w:val="002E13E6"/>
  </w:style>
  <w:style w:type="character" w:customStyle="1" w:styleId="WW-Absatz-Standardschriftart1111111">
    <w:name w:val="WW-Absatz-Standardschriftart1111111"/>
    <w:rsid w:val="002E13E6"/>
  </w:style>
  <w:style w:type="character" w:customStyle="1" w:styleId="WW-Absatz-Standardschriftart11111111">
    <w:name w:val="WW-Absatz-Standardschriftart11111111"/>
    <w:rsid w:val="002E13E6"/>
  </w:style>
  <w:style w:type="character" w:customStyle="1" w:styleId="WW-Absatz-Standardschriftart111111111">
    <w:name w:val="WW-Absatz-Standardschriftart111111111"/>
    <w:rsid w:val="002E13E6"/>
  </w:style>
  <w:style w:type="character" w:styleId="a3">
    <w:name w:val="Hyperlink"/>
    <w:rsid w:val="002E13E6"/>
    <w:rPr>
      <w:color w:val="000080"/>
      <w:u w:val="single"/>
    </w:rPr>
  </w:style>
  <w:style w:type="character" w:customStyle="1" w:styleId="1">
    <w:name w:val="Основной шрифт абзаца1"/>
    <w:rsid w:val="002E13E6"/>
  </w:style>
  <w:style w:type="character" w:styleId="a4">
    <w:name w:val="Strong"/>
    <w:basedOn w:val="1"/>
    <w:uiPriority w:val="22"/>
    <w:qFormat/>
    <w:rsid w:val="002E13E6"/>
    <w:rPr>
      <w:b/>
      <w:bCs/>
    </w:rPr>
  </w:style>
  <w:style w:type="paragraph" w:customStyle="1" w:styleId="10">
    <w:name w:val="Заголовок1"/>
    <w:basedOn w:val="a"/>
    <w:next w:val="a5"/>
    <w:rsid w:val="002E13E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2E13E6"/>
    <w:pPr>
      <w:spacing w:after="120"/>
    </w:pPr>
  </w:style>
  <w:style w:type="paragraph" w:styleId="a6">
    <w:name w:val="List"/>
    <w:basedOn w:val="a5"/>
    <w:rsid w:val="002E13E6"/>
  </w:style>
  <w:style w:type="paragraph" w:customStyle="1" w:styleId="11">
    <w:name w:val="Название1"/>
    <w:basedOn w:val="a"/>
    <w:rsid w:val="002E13E6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2E13E6"/>
    <w:pPr>
      <w:suppressLineNumbers/>
    </w:pPr>
  </w:style>
  <w:style w:type="paragraph" w:customStyle="1" w:styleId="sbig">
    <w:name w:val="sbig"/>
    <w:basedOn w:val="a"/>
    <w:rsid w:val="002E13E6"/>
    <w:pPr>
      <w:spacing w:before="150" w:after="150"/>
      <w:ind w:left="150" w:right="150"/>
    </w:pPr>
    <w:rPr>
      <w:rFonts w:ascii="Tahoma" w:hAnsi="Tahoma" w:cs="Tahoma"/>
      <w:color w:val="222222"/>
      <w:sz w:val="29"/>
      <w:szCs w:val="29"/>
    </w:rPr>
  </w:style>
  <w:style w:type="paragraph" w:customStyle="1" w:styleId="a7">
    <w:name w:val="Содержимое таблицы"/>
    <w:basedOn w:val="a"/>
    <w:rsid w:val="002E13E6"/>
    <w:pPr>
      <w:suppressLineNumbers/>
    </w:pPr>
  </w:style>
  <w:style w:type="paragraph" w:customStyle="1" w:styleId="a8">
    <w:name w:val="Заголовок таблицы"/>
    <w:basedOn w:val="a7"/>
    <w:rsid w:val="002E13E6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41C7D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C41C7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FF4D97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591A4D"/>
    <w:pPr>
      <w:widowControl/>
      <w:suppressAutoHyphens w:val="0"/>
      <w:spacing w:before="100" w:beforeAutospacing="1" w:after="100" w:afterAutospacing="1"/>
    </w:pPr>
    <w:rPr>
      <w:rFonts w:eastAsiaTheme="minorHAnsi" w:cs="Times New Roman"/>
      <w:kern w:val="0"/>
      <w:lang w:eastAsia="ru-RU" w:bidi="ar-SA"/>
    </w:rPr>
  </w:style>
  <w:style w:type="paragraph" w:customStyle="1" w:styleId="elementtoproof">
    <w:name w:val="elementtoproof"/>
    <w:basedOn w:val="a"/>
    <w:uiPriority w:val="99"/>
    <w:rsid w:val="00591A4D"/>
    <w:pPr>
      <w:widowControl/>
      <w:suppressAutoHyphens w:val="0"/>
    </w:pPr>
    <w:rPr>
      <w:rFonts w:eastAsiaTheme="minorHAnsi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E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E13E6"/>
  </w:style>
  <w:style w:type="character" w:customStyle="1" w:styleId="WW-Absatz-Standardschriftart">
    <w:name w:val="WW-Absatz-Standardschriftart"/>
    <w:rsid w:val="002E13E6"/>
  </w:style>
  <w:style w:type="character" w:customStyle="1" w:styleId="WW-Absatz-Standardschriftart1">
    <w:name w:val="WW-Absatz-Standardschriftart1"/>
    <w:rsid w:val="002E13E6"/>
  </w:style>
  <w:style w:type="character" w:customStyle="1" w:styleId="WW-Absatz-Standardschriftart11">
    <w:name w:val="WW-Absatz-Standardschriftart11"/>
    <w:rsid w:val="002E13E6"/>
  </w:style>
  <w:style w:type="character" w:customStyle="1" w:styleId="WW-Absatz-Standardschriftart111">
    <w:name w:val="WW-Absatz-Standardschriftart111"/>
    <w:rsid w:val="002E13E6"/>
  </w:style>
  <w:style w:type="character" w:customStyle="1" w:styleId="WW-Absatz-Standardschriftart1111">
    <w:name w:val="WW-Absatz-Standardschriftart1111"/>
    <w:rsid w:val="002E13E6"/>
  </w:style>
  <w:style w:type="character" w:customStyle="1" w:styleId="WW-Absatz-Standardschriftart11111">
    <w:name w:val="WW-Absatz-Standardschriftart11111"/>
    <w:rsid w:val="002E13E6"/>
  </w:style>
  <w:style w:type="character" w:customStyle="1" w:styleId="WW-Absatz-Standardschriftart111111">
    <w:name w:val="WW-Absatz-Standardschriftart111111"/>
    <w:rsid w:val="002E13E6"/>
  </w:style>
  <w:style w:type="character" w:customStyle="1" w:styleId="WW-Absatz-Standardschriftart1111111">
    <w:name w:val="WW-Absatz-Standardschriftart1111111"/>
    <w:rsid w:val="002E13E6"/>
  </w:style>
  <w:style w:type="character" w:customStyle="1" w:styleId="WW-Absatz-Standardschriftart11111111">
    <w:name w:val="WW-Absatz-Standardschriftart11111111"/>
    <w:rsid w:val="002E13E6"/>
  </w:style>
  <w:style w:type="character" w:customStyle="1" w:styleId="WW-Absatz-Standardschriftart111111111">
    <w:name w:val="WW-Absatz-Standardschriftart111111111"/>
    <w:rsid w:val="002E13E6"/>
  </w:style>
  <w:style w:type="character" w:styleId="a3">
    <w:name w:val="Hyperlink"/>
    <w:rsid w:val="002E13E6"/>
    <w:rPr>
      <w:color w:val="000080"/>
      <w:u w:val="single"/>
    </w:rPr>
  </w:style>
  <w:style w:type="character" w:customStyle="1" w:styleId="1">
    <w:name w:val="Основной шрифт абзаца1"/>
    <w:rsid w:val="002E13E6"/>
  </w:style>
  <w:style w:type="character" w:styleId="a4">
    <w:name w:val="Strong"/>
    <w:basedOn w:val="1"/>
    <w:uiPriority w:val="22"/>
    <w:qFormat/>
    <w:rsid w:val="002E13E6"/>
    <w:rPr>
      <w:b/>
      <w:bCs/>
    </w:rPr>
  </w:style>
  <w:style w:type="paragraph" w:customStyle="1" w:styleId="10">
    <w:name w:val="Заголовок1"/>
    <w:basedOn w:val="a"/>
    <w:next w:val="a5"/>
    <w:rsid w:val="002E13E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2E13E6"/>
    <w:pPr>
      <w:spacing w:after="120"/>
    </w:pPr>
  </w:style>
  <w:style w:type="paragraph" w:styleId="a6">
    <w:name w:val="List"/>
    <w:basedOn w:val="a5"/>
    <w:rsid w:val="002E13E6"/>
  </w:style>
  <w:style w:type="paragraph" w:customStyle="1" w:styleId="11">
    <w:name w:val="Название1"/>
    <w:basedOn w:val="a"/>
    <w:rsid w:val="002E13E6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2E13E6"/>
    <w:pPr>
      <w:suppressLineNumbers/>
    </w:pPr>
  </w:style>
  <w:style w:type="paragraph" w:customStyle="1" w:styleId="sbig">
    <w:name w:val="sbig"/>
    <w:basedOn w:val="a"/>
    <w:rsid w:val="002E13E6"/>
    <w:pPr>
      <w:spacing w:before="150" w:after="150"/>
      <w:ind w:left="150" w:right="150"/>
    </w:pPr>
    <w:rPr>
      <w:rFonts w:ascii="Tahoma" w:hAnsi="Tahoma" w:cs="Tahoma"/>
      <w:color w:val="222222"/>
      <w:sz w:val="29"/>
      <w:szCs w:val="29"/>
    </w:rPr>
  </w:style>
  <w:style w:type="paragraph" w:customStyle="1" w:styleId="a7">
    <w:name w:val="Содержимое таблицы"/>
    <w:basedOn w:val="a"/>
    <w:rsid w:val="002E13E6"/>
    <w:pPr>
      <w:suppressLineNumbers/>
    </w:pPr>
  </w:style>
  <w:style w:type="paragraph" w:customStyle="1" w:styleId="a8">
    <w:name w:val="Заголовок таблицы"/>
    <w:basedOn w:val="a7"/>
    <w:rsid w:val="002E13E6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41C7D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C41C7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FF4D97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591A4D"/>
    <w:pPr>
      <w:widowControl/>
      <w:suppressAutoHyphens w:val="0"/>
      <w:spacing w:before="100" w:beforeAutospacing="1" w:after="100" w:afterAutospacing="1"/>
    </w:pPr>
    <w:rPr>
      <w:rFonts w:eastAsiaTheme="minorHAnsi" w:cs="Times New Roman"/>
      <w:kern w:val="0"/>
      <w:lang w:eastAsia="ru-RU" w:bidi="ar-SA"/>
    </w:rPr>
  </w:style>
  <w:style w:type="paragraph" w:customStyle="1" w:styleId="elementtoproof">
    <w:name w:val="elementtoproof"/>
    <w:basedOn w:val="a"/>
    <w:uiPriority w:val="99"/>
    <w:rsid w:val="00591A4D"/>
    <w:pPr>
      <w:widowControl/>
      <w:suppressAutoHyphens w:val="0"/>
    </w:pPr>
    <w:rPr>
      <w:rFonts w:eastAsiaTheme="minorHAnsi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kar.ru/wherethemarginis/venue/" TargetMode="External"/><Relationship Id="rId13" Type="http://schemas.openxmlformats.org/officeDocument/2006/relationships/hyperlink" Target="http://ikar.ru/wherethemargini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kar.ru/wherethemarginis/registration/" TargetMode="External"/><Relationship Id="rId12" Type="http://schemas.openxmlformats.org/officeDocument/2006/relationships/hyperlink" Target="mailto:d.rylko@ikar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kar.ru/wherethemarginis" TargetMode="External"/><Relationship Id="rId11" Type="http://schemas.openxmlformats.org/officeDocument/2006/relationships/hyperlink" Target="mailto:www@ikar.ru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://ikar.ru/wherethemarginis/archi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kar.ru/wherethemarginis/speakers/" TargetMode="External"/><Relationship Id="rId14" Type="http://schemas.openxmlformats.org/officeDocument/2006/relationships/hyperlink" Target="http://ikar.ru/1/en/institute/feedbac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Савченко</dc:creator>
  <cp:lastModifiedBy>Сердюкова Варвара Борисовна</cp:lastModifiedBy>
  <cp:revision>14</cp:revision>
  <cp:lastPrinted>2026-05-05T07:03:00Z</cp:lastPrinted>
  <dcterms:created xsi:type="dcterms:W3CDTF">2025-04-16T11:02:00Z</dcterms:created>
  <dcterms:modified xsi:type="dcterms:W3CDTF">2026-05-05T07:04:00Z</dcterms:modified>
</cp:coreProperties>
</file>